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AA" w:rsidRDefault="00A01CAA" w:rsidP="00A01CAA">
      <w:pPr>
        <w:pStyle w:val="BodyTextIndent"/>
        <w:spacing w:before="60" w:after="320"/>
        <w:ind w:left="432" w:hanging="432"/>
        <w:contextualSpacing/>
        <w:rPr>
          <w:rFonts w:ascii="Arial" w:hAnsi="Arial" w:cs="Arial"/>
          <w:b/>
          <w:bCs/>
          <w:sz w:val="26"/>
        </w:rPr>
      </w:pPr>
    </w:p>
    <w:p w:rsidR="00A01CAA" w:rsidRDefault="00A01CAA" w:rsidP="00A01CAA">
      <w:pPr>
        <w:pStyle w:val="BodyTextIndent"/>
        <w:spacing w:before="60" w:after="320"/>
        <w:ind w:left="432" w:hanging="432"/>
        <w:contextualSpacing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3.6: Order of Operations with Decimals</w:t>
      </w:r>
    </w:p>
    <w:p w:rsidR="00A01CAA" w:rsidRDefault="00A01CAA" w:rsidP="00A01CAA">
      <w:pPr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  <w:szCs w:val="22"/>
        </w:rPr>
        <w:t>1.</w:t>
      </w:r>
      <w:r>
        <w:rPr>
          <w:rFonts w:ascii="Arial" w:hAnsi="Arial"/>
          <w:sz w:val="23"/>
          <w:szCs w:val="22"/>
        </w:rPr>
        <w:t xml:space="preserve"> Evaluate.</w:t>
      </w:r>
    </w:p>
    <w:p w:rsidR="00A01CAA" w:rsidRDefault="00A01CAA" w:rsidP="00A01CAA">
      <w:pPr>
        <w:ind w:firstLine="252"/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  <w:szCs w:val="22"/>
        </w:rPr>
        <w:t>a)</w:t>
      </w:r>
      <w:r>
        <w:rPr>
          <w:rFonts w:ascii="Arial" w:hAnsi="Arial"/>
          <w:sz w:val="23"/>
          <w:szCs w:val="22"/>
        </w:rPr>
        <w:t xml:space="preserve"> 2.8 + 3.9 – 4.2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b)</w:t>
      </w:r>
      <w:r>
        <w:rPr>
          <w:rFonts w:ascii="Arial" w:hAnsi="Arial"/>
          <w:sz w:val="23"/>
          <w:szCs w:val="22"/>
        </w:rPr>
        <w:t xml:space="preserve"> 78.9 – 9.6 </w:t>
      </w:r>
      <w:r>
        <w:rPr>
          <w:rFonts w:ascii="Arial" w:hAnsi="Arial"/>
          <w:sz w:val="23"/>
          <w:szCs w:val="22"/>
        </w:rPr>
        <w:sym w:font="Symbol" w:char="F0B8"/>
      </w:r>
      <w:r>
        <w:rPr>
          <w:rFonts w:ascii="Arial" w:hAnsi="Arial"/>
          <w:sz w:val="23"/>
          <w:szCs w:val="22"/>
        </w:rPr>
        <w:t xml:space="preserve"> 0.2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c)</w:t>
      </w:r>
      <w:r>
        <w:rPr>
          <w:rFonts w:ascii="Arial" w:hAnsi="Arial"/>
          <w:sz w:val="23"/>
          <w:szCs w:val="22"/>
        </w:rPr>
        <w:t xml:space="preserve"> 57.2 + 28.1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4</w:t>
      </w:r>
    </w:p>
    <w:p w:rsidR="00A01CAA" w:rsidRDefault="00A01CAA" w:rsidP="00A01CAA">
      <w:pPr>
        <w:ind w:firstLine="252"/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ind w:firstLine="252"/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ind w:firstLine="252"/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ind w:firstLine="252"/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ind w:firstLine="252"/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ind w:firstLine="252"/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ind w:firstLine="252"/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ind w:firstLine="252"/>
        <w:rPr>
          <w:rFonts w:ascii="Arial" w:hAnsi="Arial"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  <w:szCs w:val="22"/>
        </w:rPr>
        <w:t>2.</w:t>
      </w:r>
      <w:r>
        <w:rPr>
          <w:rFonts w:ascii="Arial" w:hAnsi="Arial"/>
          <w:sz w:val="23"/>
          <w:szCs w:val="22"/>
        </w:rPr>
        <w:t xml:space="preserve"> Evaluate.</w:t>
      </w:r>
    </w:p>
    <w:p w:rsidR="00A01CAA" w:rsidRDefault="00A01CAA" w:rsidP="00A01CAA">
      <w:pPr>
        <w:ind w:firstLine="252"/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  <w:szCs w:val="22"/>
        </w:rPr>
        <w:t>a)</w:t>
      </w:r>
      <w:r>
        <w:rPr>
          <w:rFonts w:ascii="Arial" w:hAnsi="Arial"/>
          <w:sz w:val="23"/>
          <w:szCs w:val="22"/>
        </w:rPr>
        <w:t xml:space="preserve"> (23.92 – 16.46) </w:t>
      </w:r>
      <w:r>
        <w:rPr>
          <w:rFonts w:ascii="Arial" w:hAnsi="Arial"/>
          <w:sz w:val="23"/>
          <w:szCs w:val="22"/>
        </w:rPr>
        <w:sym w:font="Symbol" w:char="F0B4"/>
      </w:r>
      <w:r>
        <w:rPr>
          <w:rFonts w:ascii="Arial" w:hAnsi="Arial"/>
          <w:sz w:val="23"/>
          <w:szCs w:val="22"/>
        </w:rPr>
        <w:t xml:space="preserve"> 1.8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b)</w:t>
      </w:r>
      <w:r>
        <w:rPr>
          <w:rFonts w:ascii="Arial" w:hAnsi="Arial"/>
          <w:sz w:val="23"/>
          <w:szCs w:val="22"/>
        </w:rPr>
        <w:t xml:space="preserve"> (32.7 + 6.4) </w:t>
      </w:r>
      <w:r>
        <w:rPr>
          <w:rFonts w:ascii="Arial" w:hAnsi="Arial"/>
          <w:sz w:val="23"/>
          <w:szCs w:val="22"/>
        </w:rPr>
        <w:sym w:font="Symbol" w:char="F0B8"/>
      </w:r>
      <w:r>
        <w:rPr>
          <w:rFonts w:ascii="Arial" w:hAnsi="Arial"/>
          <w:sz w:val="23"/>
          <w:szCs w:val="22"/>
        </w:rPr>
        <w:t xml:space="preserve"> 0.4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c)</w:t>
      </w:r>
      <w:r>
        <w:rPr>
          <w:rFonts w:ascii="Arial" w:hAnsi="Arial"/>
          <w:sz w:val="23"/>
          <w:szCs w:val="22"/>
        </w:rPr>
        <w:t xml:space="preserve"> 6.8 </w:t>
      </w:r>
      <w:r>
        <w:rPr>
          <w:rFonts w:ascii="Arial" w:hAnsi="Arial"/>
          <w:sz w:val="23"/>
          <w:szCs w:val="22"/>
        </w:rPr>
        <w:sym w:font="Symbol" w:char="F0B8"/>
      </w:r>
      <w:r>
        <w:rPr>
          <w:rFonts w:ascii="Arial" w:hAnsi="Arial"/>
          <w:sz w:val="23"/>
          <w:szCs w:val="22"/>
        </w:rPr>
        <w:t xml:space="preserve"> (3.2 – 2.4)</w:t>
      </w: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  <w:szCs w:val="22"/>
        </w:rPr>
        <w:t>3.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</w:rPr>
        <w:t>Evaluate</w:t>
      </w:r>
      <w:r>
        <w:rPr>
          <w:rFonts w:ascii="Arial" w:hAnsi="Arial"/>
          <w:sz w:val="23"/>
          <w:szCs w:val="22"/>
        </w:rPr>
        <w:t>.</w:t>
      </w:r>
    </w:p>
    <w:p w:rsidR="00A01CAA" w:rsidRDefault="00A01CAA" w:rsidP="00A01CAA">
      <w:pPr>
        <w:pStyle w:val="NumA3"/>
        <w:tabs>
          <w:tab w:val="clear" w:pos="2840"/>
          <w:tab w:val="clear" w:pos="2920"/>
          <w:tab w:val="clear" w:pos="5200"/>
          <w:tab w:val="clear" w:pos="5280"/>
          <w:tab w:val="right" w:pos="3816"/>
          <w:tab w:val="left" w:pos="3900"/>
        </w:tabs>
        <w:rPr>
          <w:rFonts w:ascii="Arial" w:hAnsi="Arial"/>
          <w:sz w:val="23"/>
          <w:szCs w:val="22"/>
        </w:rPr>
      </w:pP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a)</w:t>
      </w:r>
      <w:r>
        <w:rPr>
          <w:rFonts w:ascii="Arial" w:hAnsi="Arial"/>
          <w:b/>
          <w:sz w:val="23"/>
          <w:szCs w:val="22"/>
        </w:rPr>
        <w:tab/>
      </w:r>
      <w:r>
        <w:rPr>
          <w:rFonts w:ascii="Arial" w:hAnsi="Arial"/>
          <w:sz w:val="23"/>
          <w:szCs w:val="22"/>
        </w:rPr>
        <w:t xml:space="preserve">41.6 – 3.4 </w:t>
      </w:r>
      <w:r>
        <w:rPr>
          <w:rFonts w:ascii="Arial" w:hAnsi="Arial"/>
          <w:sz w:val="23"/>
          <w:szCs w:val="2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8pt" o:ole="">
            <v:imagedata r:id="rId6" o:title=""/>
          </v:shape>
          <o:OLEObject Type="Embed" ProgID="Equation.3" ShapeID="_x0000_i1025" DrawAspect="Content" ObjectID="_1510639939" r:id="rId7"/>
        </w:object>
      </w:r>
      <w:r>
        <w:rPr>
          <w:rFonts w:ascii="Arial" w:hAnsi="Arial"/>
          <w:sz w:val="23"/>
          <w:szCs w:val="22"/>
        </w:rPr>
        <w:t xml:space="preserve"> (7.8 + 0.9)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>b)</w:t>
      </w:r>
      <w:r>
        <w:rPr>
          <w:rFonts w:ascii="Arial" w:hAnsi="Arial"/>
          <w:sz w:val="23"/>
          <w:szCs w:val="22"/>
        </w:rPr>
        <w:tab/>
        <w:t xml:space="preserve">41.6 – 3.4 </w:t>
      </w:r>
      <w:r>
        <w:rPr>
          <w:rFonts w:ascii="Arial" w:hAnsi="Arial"/>
          <w:sz w:val="23"/>
          <w:szCs w:val="22"/>
        </w:rPr>
        <w:object w:dxaOrig="180" w:dyaOrig="200">
          <v:shape id="_x0000_i1026" type="#_x0000_t75" style="width:9.2pt;height:9.8pt" o:ole="">
            <v:imagedata r:id="rId8" o:title=""/>
          </v:shape>
          <o:OLEObject Type="Embed" ProgID="Equation.3" ShapeID="_x0000_i1026" DrawAspect="Content" ObjectID="_1510639940" r:id="rId9"/>
        </w:object>
      </w:r>
      <w:r>
        <w:rPr>
          <w:rFonts w:ascii="Arial" w:hAnsi="Arial"/>
          <w:sz w:val="23"/>
          <w:szCs w:val="22"/>
        </w:rPr>
        <w:t xml:space="preserve"> 7.8 + 0.9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b/>
          <w:sz w:val="23"/>
          <w:szCs w:val="22"/>
        </w:rPr>
        <w:t xml:space="preserve">c)  </w:t>
      </w:r>
      <w:r>
        <w:rPr>
          <w:rFonts w:ascii="Arial" w:hAnsi="Arial"/>
          <w:sz w:val="23"/>
          <w:szCs w:val="22"/>
        </w:rPr>
        <w:t xml:space="preserve">(41.6 – 3.4) </w:t>
      </w:r>
      <w:r>
        <w:rPr>
          <w:rFonts w:ascii="Arial" w:hAnsi="Arial"/>
          <w:sz w:val="23"/>
          <w:szCs w:val="22"/>
        </w:rPr>
        <w:object w:dxaOrig="180" w:dyaOrig="200">
          <v:shape id="_x0000_i1027" type="#_x0000_t75" style="width:9.2pt;height:9.8pt" o:ole="">
            <v:imagedata r:id="rId10" o:title=""/>
          </v:shape>
          <o:OLEObject Type="Embed" ProgID="Equation.3" ShapeID="_x0000_i1027" DrawAspect="Content" ObjectID="_1510639941" r:id="rId11"/>
        </w:object>
      </w:r>
      <w:r>
        <w:rPr>
          <w:rFonts w:ascii="Arial" w:hAnsi="Arial"/>
          <w:sz w:val="23"/>
          <w:szCs w:val="22"/>
        </w:rPr>
        <w:t xml:space="preserve"> (7.8 + 0.9)</w:t>
      </w:r>
    </w:p>
    <w:p w:rsidR="00A01CAA" w:rsidRDefault="00A01CAA" w:rsidP="00A01CAA">
      <w:pPr>
        <w:rPr>
          <w:rFonts w:ascii="Arial" w:hAnsi="Arial"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b/>
          <w:sz w:val="23"/>
          <w:szCs w:val="22"/>
        </w:rPr>
      </w:pPr>
    </w:p>
    <w:p w:rsidR="00A01CAA" w:rsidRDefault="00A01CAA" w:rsidP="00A01CAA">
      <w:pPr>
        <w:tabs>
          <w:tab w:val="left" w:pos="280"/>
          <w:tab w:val="left" w:pos="686"/>
          <w:tab w:val="left" w:pos="840"/>
          <w:tab w:val="left" w:pos="1120"/>
          <w:tab w:val="left" w:pos="1428"/>
          <w:tab w:val="left" w:pos="1680"/>
          <w:tab w:val="left" w:pos="1960"/>
          <w:tab w:val="left" w:pos="2254"/>
          <w:tab w:val="left" w:pos="2534"/>
          <w:tab w:val="left" w:pos="2800"/>
          <w:tab w:val="left" w:pos="3122"/>
          <w:tab w:val="left" w:pos="3374"/>
          <w:tab w:val="left" w:pos="3696"/>
          <w:tab w:val="left" w:pos="3962"/>
          <w:tab w:val="left" w:pos="4256"/>
          <w:tab w:val="left" w:pos="4522"/>
          <w:tab w:val="left" w:pos="4816"/>
          <w:tab w:val="left" w:pos="5068"/>
          <w:tab w:val="left" w:pos="5390"/>
          <w:tab w:val="left" w:pos="5656"/>
          <w:tab w:val="left" w:pos="5949"/>
          <w:tab w:val="left" w:pos="6215"/>
          <w:tab w:val="left" w:pos="6523"/>
          <w:tab w:val="left" w:pos="6803"/>
          <w:tab w:val="left" w:pos="7097"/>
          <w:tab w:val="left" w:pos="7335"/>
          <w:tab w:val="left" w:pos="7643"/>
          <w:tab w:val="left" w:pos="7951"/>
          <w:tab w:val="left" w:pos="8217"/>
          <w:tab w:val="left" w:pos="8483"/>
        </w:tabs>
        <w:rPr>
          <w:rFonts w:ascii="Arial" w:hAnsi="Arial"/>
          <w:sz w:val="23"/>
          <w:szCs w:val="22"/>
        </w:rPr>
      </w:pPr>
      <w:r>
        <w:rPr>
          <w:rFonts w:ascii="Arial" w:hAnsi="Arial"/>
          <w:b/>
          <w:sz w:val="23"/>
          <w:szCs w:val="22"/>
        </w:rPr>
        <w:t>4.</w:t>
      </w:r>
      <w:r>
        <w:rPr>
          <w:rFonts w:ascii="Arial" w:hAnsi="Arial"/>
          <w:sz w:val="23"/>
          <w:szCs w:val="22"/>
        </w:rPr>
        <w:tab/>
      </w:r>
      <w:r>
        <w:rPr>
          <w:rFonts w:ascii="Arial" w:hAnsi="Arial"/>
          <w:sz w:val="23"/>
        </w:rPr>
        <w:t>What</w:t>
      </w:r>
      <w:r>
        <w:rPr>
          <w:rFonts w:ascii="Arial" w:hAnsi="Arial"/>
          <w:sz w:val="23"/>
          <w:szCs w:val="22"/>
        </w:rPr>
        <w:t xml:space="preserve"> do you notice about the expressions and answers in question 3? </w:t>
      </w:r>
      <w:r>
        <w:rPr>
          <w:rFonts w:ascii="Arial" w:hAnsi="Arial"/>
          <w:sz w:val="23"/>
          <w:szCs w:val="22"/>
        </w:rPr>
        <w:br/>
      </w:r>
      <w:r>
        <w:rPr>
          <w:rFonts w:ascii="Arial" w:hAnsi="Arial"/>
          <w:sz w:val="23"/>
          <w:szCs w:val="22"/>
        </w:rPr>
        <w:tab/>
        <w:t>Explain.</w:t>
      </w:r>
    </w:p>
    <w:p w:rsidR="003B0881" w:rsidRDefault="003B0881" w:rsidP="00A01CAA">
      <w:bookmarkStart w:id="0" w:name="_GoBack"/>
      <w:bookmarkEnd w:id="0"/>
    </w:p>
    <w:sectPr w:rsidR="003B0881" w:rsidSect="00A01CAA">
      <w:headerReference w:type="first" r:id="rId12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AA" w:rsidRDefault="00A01CAA" w:rsidP="00A01CAA">
      <w:r>
        <w:separator/>
      </w:r>
    </w:p>
  </w:endnote>
  <w:endnote w:type="continuationSeparator" w:id="0">
    <w:p w:rsidR="00A01CAA" w:rsidRDefault="00A01CAA" w:rsidP="00A0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AA" w:rsidRDefault="00A01CAA" w:rsidP="00A01CAA">
      <w:r>
        <w:separator/>
      </w:r>
    </w:p>
  </w:footnote>
  <w:footnote w:type="continuationSeparator" w:id="0">
    <w:p w:rsidR="00A01CAA" w:rsidRDefault="00A01CAA" w:rsidP="00A0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AA" w:rsidRDefault="00A01CAA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Corner Brook Intermediate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Math 7</w:t>
    </w:r>
  </w:p>
  <w:p w:rsidR="00A01CAA" w:rsidRDefault="00A01CAA">
    <w:pPr>
      <w:pStyle w:val="Header"/>
      <w:rPr>
        <w:rFonts w:ascii="Arial" w:hAnsi="Arial" w:cs="Arial"/>
        <w:lang w:val="en-US"/>
      </w:rPr>
    </w:pPr>
  </w:p>
  <w:p w:rsidR="00A01CAA" w:rsidRPr="00A01CAA" w:rsidRDefault="00A01CAA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Unit 3: Fractions, Decimals and Percents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AA"/>
    <w:rsid w:val="003B0881"/>
    <w:rsid w:val="00A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40EDB7C-7D5C-49F8-8935-C969F5C1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sterNumber">
    <w:name w:val="00-MasterNumber"/>
    <w:rsid w:val="00A01CAA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styleId="BodyTextIndent">
    <w:name w:val="Body Text Indent"/>
    <w:basedOn w:val="Normal"/>
    <w:link w:val="BodyTextIndentChar"/>
    <w:rsid w:val="00A01C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01CA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NumA3">
    <w:name w:val="Num A 3"/>
    <w:basedOn w:val="Normal"/>
    <w:next w:val="Normal"/>
    <w:rsid w:val="00A01CAA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A01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CA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1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AA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1</cp:revision>
  <dcterms:created xsi:type="dcterms:W3CDTF">2015-12-03T12:53:00Z</dcterms:created>
  <dcterms:modified xsi:type="dcterms:W3CDTF">2015-12-03T12:56:00Z</dcterms:modified>
</cp:coreProperties>
</file>